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 w:eastAsia="黑体"/>
          <w:spacing w:val="-10"/>
          <w:sz w:val="32"/>
          <w:szCs w:val="32"/>
        </w:rPr>
      </w:pPr>
      <w:r>
        <w:rPr>
          <w:rFonts w:hAnsi="黑体" w:eastAsia="黑体"/>
          <w:spacing w:val="-10"/>
          <w:sz w:val="32"/>
          <w:szCs w:val="32"/>
        </w:rPr>
        <w:t>附件</w:t>
      </w:r>
      <w:r>
        <w:rPr>
          <w:rFonts w:eastAsia="黑体"/>
          <w:spacing w:val="-10"/>
          <w:sz w:val="32"/>
          <w:szCs w:val="32"/>
        </w:rPr>
        <w:t>2</w:t>
      </w:r>
      <w:r>
        <w:rPr>
          <w:rFonts w:hAnsi="黑体" w:eastAsia="黑体"/>
          <w:spacing w:val="-10"/>
          <w:sz w:val="32"/>
          <w:szCs w:val="32"/>
        </w:rPr>
        <w:t>：</w:t>
      </w:r>
      <w:bookmarkStart w:id="0" w:name="_GoBack"/>
      <w:bookmarkEnd w:id="0"/>
    </w:p>
    <w:p>
      <w:pPr>
        <w:rPr>
          <w:rFonts w:hAnsi="黑体" w:eastAsia="黑体"/>
          <w:spacing w:val="-10"/>
          <w:sz w:val="32"/>
          <w:szCs w:val="32"/>
        </w:rPr>
      </w:pPr>
    </w:p>
    <w:p>
      <w:pPr>
        <w:spacing w:after="156" w:afterLines="50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fldChar w:fldCharType="begin"/>
      </w:r>
      <w:r>
        <w:rPr>
          <w:rFonts w:eastAsia="方正小标宋简体"/>
          <w:spacing w:val="-10"/>
          <w:sz w:val="44"/>
          <w:szCs w:val="44"/>
        </w:rPr>
        <w:instrText xml:space="preserve"> HYPERLINK "http://www.pingliang.gov.cn/xwzx/tzgg/201808/W020180814336053267848.docx" </w:instrText>
      </w:r>
      <w:r>
        <w:rPr>
          <w:rFonts w:eastAsia="方正小标宋简体"/>
          <w:spacing w:val="-10"/>
          <w:sz w:val="44"/>
          <w:szCs w:val="44"/>
        </w:rPr>
        <w:fldChar w:fldCharType="separate"/>
      </w:r>
      <w:r>
        <w:rPr>
          <w:rFonts w:eastAsia="方正小标宋简体"/>
          <w:spacing w:val="-10"/>
          <w:sz w:val="44"/>
          <w:szCs w:val="44"/>
        </w:rPr>
        <w:t>甘肃金控庆阳融资担保有限公司应聘人员报名表</w:t>
      </w:r>
      <w:r>
        <w:rPr>
          <w:rFonts w:eastAsia="方正小标宋简体"/>
          <w:spacing w:val="-10"/>
          <w:sz w:val="44"/>
          <w:szCs w:val="44"/>
        </w:rPr>
        <w:fldChar w:fldCharType="end"/>
      </w:r>
    </w:p>
    <w:tbl>
      <w:tblPr>
        <w:tblStyle w:val="4"/>
        <w:tblW w:w="10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19"/>
        <w:gridCol w:w="281"/>
        <w:gridCol w:w="1174"/>
        <w:gridCol w:w="712"/>
        <w:gridCol w:w="846"/>
        <w:gridCol w:w="1568"/>
        <w:gridCol w:w="1180"/>
        <w:gridCol w:w="1326"/>
        <w:gridCol w:w="102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 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35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540" w:firstLineChars="300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</w:t>
            </w:r>
            <w:r>
              <w:rPr>
                <w:rFonts w:eastAsia="楷体_GB23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rFonts w:eastAsia="楷体_GB23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贴照片处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>（2</w:t>
            </w:r>
            <w:r>
              <w:rPr>
                <w:sz w:val="18"/>
                <w:szCs w:val="18"/>
              </w:rPr>
              <w:t>寸蓝底</w:t>
            </w:r>
            <w:r>
              <w:rPr>
                <w:rFonts w:eastAsia="Malgun Gothic Semilight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4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籍贯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 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健康状况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 </w:t>
            </w: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在职教育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职</w:t>
            </w:r>
            <w:r>
              <w:rPr>
                <w:rFonts w:eastAsia="Malgun Gothic Semilight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执</w:t>
            </w:r>
            <w:r>
              <w:rPr>
                <w:rFonts w:eastAsia="Malgun Gothic Semilight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</w:p>
        </w:tc>
        <w:tc>
          <w:tcPr>
            <w:tcW w:w="43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专业技术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职称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58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rFonts w:eastAsia="楷体_GB2312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58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能否适应长期出差</w:t>
            </w:r>
            <w:r>
              <w:rPr>
                <w:rFonts w:eastAsia="Malgun Gothic Semilight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原因</w:t>
            </w:r>
            <w:r>
              <w:rPr>
                <w:rFonts w:eastAsia="Malgun Gothic Semilight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婚育状况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rFonts w:eastAsia="楷体_GB2312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rFonts w:eastAsia="楷体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rFonts w:eastAsia="楷体_GB2312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报考岗位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  <w:r>
              <w:rPr>
                <w:rFonts w:eastAsia="楷体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eastAsia="楷体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707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工作简</w:t>
            </w:r>
            <w:r>
              <w:rPr>
                <w:rFonts w:eastAsia="楷体_GB23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历</w:t>
            </w:r>
          </w:p>
        </w:tc>
        <w:tc>
          <w:tcPr>
            <w:tcW w:w="5000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工作单位及职务</w:t>
            </w:r>
          </w:p>
        </w:tc>
        <w:tc>
          <w:tcPr>
            <w:tcW w:w="11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证明人</w:t>
            </w:r>
          </w:p>
        </w:tc>
        <w:tc>
          <w:tcPr>
            <w:tcW w:w="235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  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 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家庭成员及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主要社会关系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关系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563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工作单位及职务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年龄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563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563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563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5632" w:type="dxa"/>
            <w:gridSpan w:val="5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主要业绩</w:t>
            </w:r>
          </w:p>
        </w:tc>
        <w:tc>
          <w:tcPr>
            <w:tcW w:w="9799" w:type="dxa"/>
            <w:gridSpan w:val="9"/>
            <w:noWrap w:val="0"/>
            <w:vAlign w:val="center"/>
          </w:tcPr>
          <w:p>
            <w:pPr>
              <w:pStyle w:val="7"/>
              <w:ind w:left="360" w:firstLine="0" w:firstLineChars="0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奖惩情况</w:t>
            </w:r>
          </w:p>
        </w:tc>
        <w:tc>
          <w:tcPr>
            <w:tcW w:w="979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18"/>
                <w:szCs w:val="18"/>
              </w:rPr>
            </w:pPr>
          </w:p>
        </w:tc>
      </w:tr>
    </w:tbl>
    <w:p/>
    <w:sectPr>
      <w:footerReference r:id="rId3" w:type="even"/>
      <w:pgSz w:w="11906" w:h="16838"/>
      <w:pgMar w:top="2098" w:right="1474" w:bottom="1528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44ABA"/>
    <w:rsid w:val="765604ED"/>
    <w:rsid w:val="779F7E25"/>
    <w:rsid w:val="7D2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Calibri" w:hAnsi="Calibri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矜</cp:lastModifiedBy>
  <dcterms:modified xsi:type="dcterms:W3CDTF">2019-06-13T04:19:30Z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